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FD" w:rsidRPr="00EE7FFD" w:rsidRDefault="00EE7FFD" w:rsidP="00EE7FFD">
      <w:pPr>
        <w:shd w:val="clear" w:color="auto" w:fill="FFFFFF"/>
        <w:spacing w:after="225" w:line="240" w:lineRule="auto"/>
        <w:outlineLvl w:val="0"/>
        <w:rPr>
          <w:rFonts w:ascii="font" w:eastAsia="Times New Roman" w:hAnsi="font" w:cs="Times New Roman"/>
          <w:color w:val="52565A"/>
          <w:kern w:val="36"/>
          <w:sz w:val="45"/>
          <w:szCs w:val="45"/>
          <w:lang w:eastAsia="ru-RU"/>
        </w:rPr>
      </w:pPr>
      <w:r w:rsidRPr="00EE7FFD">
        <w:rPr>
          <w:rFonts w:ascii="font" w:eastAsia="Times New Roman" w:hAnsi="font" w:cs="Times New Roman"/>
          <w:color w:val="52565A"/>
          <w:kern w:val="36"/>
          <w:sz w:val="45"/>
          <w:szCs w:val="45"/>
          <w:lang w:eastAsia="ru-RU"/>
        </w:rPr>
        <w:t>Что нужно знать при бытовой аллергии</w:t>
      </w:r>
    </w:p>
    <w:p w:rsidR="00EE7FFD" w:rsidRPr="00EE7FFD" w:rsidRDefault="00EE7FFD" w:rsidP="00EE7FFD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Основным аллергеном жилища являются клещи домашней пыли рода </w:t>
      </w:r>
      <w:proofErr w:type="spellStart"/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Dermatophagoides</w:t>
      </w:r>
      <w:proofErr w:type="spellEnd"/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. Наибольшее количество клещей находится в постели, напольных ковровых покрытиях, мягких игрушках, бытовой технике. В 1 г. пыли в постели 12-месячного ребёнка содержится такое же количество пылевых клещей, как и в 1 г. пыли из постели взрослого. Клещи домашней пыли питаются </w:t>
      </w:r>
      <w:proofErr w:type="spellStart"/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слущенным</w:t>
      </w:r>
      <w:proofErr w:type="spellEnd"/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 эпителием человеческого тела, предпочитают достаточно влажную и теплую среду, поэтому для уменьшения концентрации пылевых клещей необходимо придерживаться следующих правил.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Чаще проветривать помещение.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Проветривать постель после сна.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Использовать </w:t>
      </w:r>
      <w:proofErr w:type="spellStart"/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гипоаллергенное</w:t>
      </w:r>
      <w:proofErr w:type="spellEnd"/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 бельё, препятствующее проникновению пылевых клещей.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Еженедельно менять постельное бельё.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Постельное бельё необходимо стирать при температуре выше 60С.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Поддерживать влажность в помещении в интервале 40-60%%.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Не менее 2 раз в неделю делать влажную уборку.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Книги хранить в закрытых книжных шкафах.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Уменьшить количество мягких игрушек.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Мягкие игрушки обра</w:t>
      </w:r>
      <w:r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б</w:t>
      </w: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атывать горя</w:t>
      </w:r>
      <w:r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ч</w:t>
      </w: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им паром или помещать в морозильную камеру на 24 часа, предварительно упаковав в полиэтиленовый пакет.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Использовать очистители воздуха.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Обрабатывать мягкую мебель и ковровые покрытия </w:t>
      </w:r>
      <w:proofErr w:type="spellStart"/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акарицидными</w:t>
      </w:r>
      <w:proofErr w:type="spellEnd"/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 средствами.</w:t>
      </w:r>
    </w:p>
    <w:p w:rsidR="00EE7FFD" w:rsidRPr="00EE7FFD" w:rsidRDefault="00EE7FFD" w:rsidP="00EE7FF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Использовать моющие пылесосы.</w:t>
      </w:r>
    </w:p>
    <w:p w:rsidR="00EE7FFD" w:rsidRPr="00EE7FFD" w:rsidRDefault="00EE7FFD" w:rsidP="00EE7FFD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Если выявлена аллергия на домашних питомцев, необходимо решить вопрос о его присутствии дома. НИ В КОЕМ СЛУЧАЕ НЕ ВЫБРАСЫВАЙТЕ ЖИВОТНОЕ НА УЛИЦУ!</w:t>
      </w:r>
    </w:p>
    <w:p w:rsidR="00EE7FFD" w:rsidRPr="00EE7FFD" w:rsidRDefault="00EE7FFD" w:rsidP="00EE7FFD">
      <w:pPr>
        <w:shd w:val="clear" w:color="auto" w:fill="FFFFFF"/>
        <w:spacing w:after="0" w:line="240" w:lineRule="auto"/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</w:pPr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Если вы не можете расстаться со своим питомцем ни при каких обстоятельствах, необходимо минимизировать контакты с животным. Необходимо купать животных со специальными </w:t>
      </w:r>
      <w:hyperlink r:id="rId5" w:history="1">
        <w:r w:rsidRPr="00EE7FFD">
          <w:rPr>
            <w:rFonts w:ascii="font" w:eastAsia="Times New Roman" w:hAnsi="font" w:cs="Times New Roman"/>
            <w:color w:val="000000"/>
            <w:sz w:val="21"/>
            <w:szCs w:val="21"/>
            <w:lang w:eastAsia="ru-RU"/>
          </w:rPr>
          <w:t>шампунями</w:t>
        </w:r>
      </w:hyperlink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, которые разрушают аллергены. Кошку можно кормить специальным кормом, который снижает </w:t>
      </w:r>
      <w:proofErr w:type="spellStart"/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аллергенность</w:t>
      </w:r>
      <w:proofErr w:type="spellEnd"/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 xml:space="preserve"> животного (</w:t>
      </w:r>
      <w:bookmarkStart w:id="0" w:name="_GoBack"/>
      <w:bookmarkEnd w:id="0"/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например, </w:t>
      </w:r>
      <w:hyperlink r:id="rId6" w:history="1">
        <w:r w:rsidRPr="00EE7FFD">
          <w:rPr>
            <w:rFonts w:ascii="font" w:eastAsia="Times New Roman" w:hAnsi="font" w:cs="Times New Roman"/>
            <w:color w:val="000000"/>
            <w:sz w:val="21"/>
            <w:szCs w:val="21"/>
            <w:u w:val="single"/>
            <w:lang w:eastAsia="ru-RU"/>
          </w:rPr>
          <w:t>PRO-</w:t>
        </w:r>
        <w:proofErr w:type="spellStart"/>
        <w:r w:rsidRPr="00EE7FFD">
          <w:rPr>
            <w:rFonts w:ascii="font" w:eastAsia="Times New Roman" w:hAnsi="font" w:cs="Times New Roman"/>
            <w:color w:val="000000"/>
            <w:sz w:val="21"/>
            <w:szCs w:val="21"/>
            <w:u w:val="single"/>
            <w:lang w:eastAsia="ru-RU"/>
          </w:rPr>
          <w:t>Plan</w:t>
        </w:r>
        <w:proofErr w:type="spellEnd"/>
        <w:r w:rsidRPr="00EE7FFD">
          <w:rPr>
            <w:rFonts w:ascii="font" w:eastAsia="Times New Roman" w:hAnsi="font" w:cs="Times New Roman"/>
            <w:color w:val="000000"/>
            <w:sz w:val="21"/>
            <w:szCs w:val="21"/>
            <w:u w:val="single"/>
            <w:lang w:eastAsia="ru-RU"/>
          </w:rPr>
          <w:t xml:space="preserve"> </w:t>
        </w:r>
        <w:proofErr w:type="spellStart"/>
        <w:r w:rsidRPr="00EE7FFD">
          <w:rPr>
            <w:rFonts w:ascii="font" w:eastAsia="Times New Roman" w:hAnsi="font" w:cs="Times New Roman"/>
            <w:color w:val="000000"/>
            <w:sz w:val="21"/>
            <w:szCs w:val="21"/>
            <w:u w:val="single"/>
            <w:lang w:eastAsia="ru-RU"/>
          </w:rPr>
          <w:t>LiveClaer</w:t>
        </w:r>
        <w:proofErr w:type="spellEnd"/>
      </w:hyperlink>
      <w:r w:rsidRPr="00EE7FFD">
        <w:rPr>
          <w:rFonts w:ascii="font" w:eastAsia="Times New Roman" w:hAnsi="font" w:cs="Times New Roman"/>
          <w:color w:val="52565A"/>
          <w:sz w:val="21"/>
          <w:szCs w:val="21"/>
          <w:lang w:eastAsia="ru-RU"/>
        </w:rPr>
        <w:t>). </w:t>
      </w:r>
    </w:p>
    <w:p w:rsidR="00A609FC" w:rsidRDefault="00A609FC"/>
    <w:sectPr w:rsidR="00A6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D1A44"/>
    <w:multiLevelType w:val="multilevel"/>
    <w:tmpl w:val="BF18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FD"/>
    <w:rsid w:val="00A609FC"/>
    <w:rsid w:val="00E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04091-5AC0-4D48-B7FA-7FD7978B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7F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F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7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b63.ru/files/memo/2023-02-14_16-33-15.png" TargetMode="External"/><Relationship Id="rId5" Type="http://schemas.openxmlformats.org/officeDocument/2006/relationships/hyperlink" Target="https://www.allergodom.ru/catalog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Блашенцев</dc:creator>
  <cp:keywords/>
  <dc:description/>
  <cp:lastModifiedBy>Константин Блашенцев</cp:lastModifiedBy>
  <cp:revision>1</cp:revision>
  <dcterms:created xsi:type="dcterms:W3CDTF">2023-02-14T12:35:00Z</dcterms:created>
  <dcterms:modified xsi:type="dcterms:W3CDTF">2023-02-14T12:38:00Z</dcterms:modified>
</cp:coreProperties>
</file>